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2BB7" w:rsidRDefault="00722BB7" w:rsidP="00722BB7">
      <w:pPr>
        <w:spacing w:after="0" w:line="480" w:lineRule="auto"/>
        <w:contextualSpacing/>
        <w:jc w:val="center"/>
        <w:rPr>
          <w:rFonts w:ascii="Times New Roman" w:eastAsia="Times New Roman" w:hAnsi="Times New Roman" w:cs="Times New Roman"/>
          <w:color w:val="000000" w:themeColor="text1"/>
          <w:sz w:val="24"/>
          <w:szCs w:val="24"/>
        </w:rPr>
      </w:pPr>
    </w:p>
    <w:p w:rsidR="00722BB7" w:rsidRDefault="00722BB7" w:rsidP="00722BB7">
      <w:pPr>
        <w:spacing w:after="0" w:line="480" w:lineRule="auto"/>
        <w:contextualSpacing/>
        <w:jc w:val="center"/>
        <w:rPr>
          <w:rFonts w:ascii="Times New Roman" w:eastAsia="Times New Roman" w:hAnsi="Times New Roman" w:cs="Times New Roman"/>
          <w:color w:val="000000" w:themeColor="text1"/>
          <w:sz w:val="24"/>
          <w:szCs w:val="24"/>
        </w:rPr>
      </w:pPr>
    </w:p>
    <w:p w:rsidR="00722BB7" w:rsidRDefault="00722BB7" w:rsidP="00722BB7">
      <w:pPr>
        <w:spacing w:after="0" w:line="480" w:lineRule="auto"/>
        <w:contextualSpacing/>
        <w:jc w:val="center"/>
        <w:rPr>
          <w:rFonts w:ascii="Times New Roman" w:eastAsia="Times New Roman" w:hAnsi="Times New Roman" w:cs="Times New Roman"/>
          <w:color w:val="000000" w:themeColor="text1"/>
          <w:sz w:val="24"/>
          <w:szCs w:val="24"/>
        </w:rPr>
      </w:pPr>
    </w:p>
    <w:p w:rsidR="00722BB7" w:rsidRDefault="00722BB7" w:rsidP="00722BB7">
      <w:pPr>
        <w:spacing w:after="0" w:line="480" w:lineRule="auto"/>
        <w:contextualSpacing/>
        <w:jc w:val="center"/>
        <w:rPr>
          <w:rFonts w:ascii="Times New Roman" w:eastAsia="Times New Roman" w:hAnsi="Times New Roman" w:cs="Times New Roman"/>
          <w:color w:val="000000" w:themeColor="text1"/>
          <w:sz w:val="24"/>
          <w:szCs w:val="24"/>
        </w:rPr>
      </w:pPr>
    </w:p>
    <w:p w:rsidR="00722BB7" w:rsidRDefault="00722BB7" w:rsidP="00722BB7">
      <w:pPr>
        <w:spacing w:after="0" w:line="480" w:lineRule="auto"/>
        <w:contextualSpacing/>
        <w:jc w:val="center"/>
        <w:rPr>
          <w:rFonts w:ascii="Times New Roman" w:eastAsia="Times New Roman" w:hAnsi="Times New Roman" w:cs="Times New Roman"/>
          <w:color w:val="000000" w:themeColor="text1"/>
          <w:sz w:val="24"/>
          <w:szCs w:val="24"/>
        </w:rPr>
      </w:pPr>
    </w:p>
    <w:p w:rsidR="00722BB7" w:rsidRDefault="00722BB7" w:rsidP="00722BB7">
      <w:pPr>
        <w:spacing w:after="0" w:line="480" w:lineRule="auto"/>
        <w:contextualSpacing/>
        <w:jc w:val="center"/>
        <w:rPr>
          <w:rFonts w:ascii="Times New Roman" w:eastAsia="Times New Roman" w:hAnsi="Times New Roman" w:cs="Times New Roman"/>
          <w:color w:val="000000" w:themeColor="text1"/>
          <w:sz w:val="24"/>
          <w:szCs w:val="24"/>
        </w:rPr>
      </w:pPr>
    </w:p>
    <w:p w:rsidR="00722BB7" w:rsidRDefault="00722BB7" w:rsidP="00722BB7">
      <w:pPr>
        <w:spacing w:after="0" w:line="480" w:lineRule="auto"/>
        <w:contextualSpacing/>
        <w:jc w:val="center"/>
        <w:rPr>
          <w:rFonts w:ascii="Times New Roman" w:eastAsia="Times New Roman" w:hAnsi="Times New Roman" w:cs="Times New Roman"/>
          <w:color w:val="000000" w:themeColor="text1"/>
          <w:sz w:val="24"/>
          <w:szCs w:val="24"/>
        </w:rPr>
      </w:pPr>
    </w:p>
    <w:p w:rsidR="00722BB7" w:rsidRDefault="00722BB7" w:rsidP="00722BB7">
      <w:pPr>
        <w:spacing w:after="0" w:line="480" w:lineRule="auto"/>
        <w:contextualSpacing/>
        <w:jc w:val="center"/>
        <w:rPr>
          <w:rFonts w:ascii="Times New Roman" w:eastAsia="Times New Roman" w:hAnsi="Times New Roman" w:cs="Times New Roman"/>
          <w:color w:val="000000" w:themeColor="text1"/>
          <w:sz w:val="24"/>
          <w:szCs w:val="24"/>
        </w:rPr>
      </w:pPr>
    </w:p>
    <w:p w:rsidR="00722BB7" w:rsidRDefault="00722BB7" w:rsidP="00722BB7">
      <w:pPr>
        <w:spacing w:after="0" w:line="480" w:lineRule="auto"/>
        <w:contextualSpacing/>
        <w:jc w:val="center"/>
        <w:rPr>
          <w:rFonts w:ascii="Times New Roman" w:eastAsia="Times New Roman" w:hAnsi="Times New Roman" w:cs="Times New Roman"/>
          <w:color w:val="000000" w:themeColor="text1"/>
          <w:sz w:val="24"/>
          <w:szCs w:val="24"/>
        </w:rPr>
      </w:pPr>
    </w:p>
    <w:p w:rsidR="00722BB7" w:rsidRDefault="00722BB7" w:rsidP="00722BB7">
      <w:pPr>
        <w:spacing w:after="0" w:line="480" w:lineRule="auto"/>
        <w:contextualSpacing/>
        <w:jc w:val="center"/>
        <w:rPr>
          <w:rFonts w:ascii="Times New Roman" w:eastAsia="Times New Roman" w:hAnsi="Times New Roman" w:cs="Times New Roman"/>
          <w:color w:val="000000" w:themeColor="text1"/>
          <w:sz w:val="24"/>
          <w:szCs w:val="24"/>
        </w:rPr>
      </w:pPr>
    </w:p>
    <w:p w:rsidR="00722BB7" w:rsidRDefault="00722BB7" w:rsidP="00722BB7">
      <w:pPr>
        <w:spacing w:after="0" w:line="480" w:lineRule="auto"/>
        <w:contextualSpacing/>
        <w:jc w:val="center"/>
        <w:rPr>
          <w:rFonts w:ascii="Times New Roman" w:eastAsia="Times New Roman" w:hAnsi="Times New Roman" w:cs="Times New Roman"/>
          <w:color w:val="000000" w:themeColor="text1"/>
          <w:sz w:val="24"/>
          <w:szCs w:val="24"/>
        </w:rPr>
      </w:pPr>
    </w:p>
    <w:p w:rsidR="00722BB7" w:rsidRDefault="00722BB7" w:rsidP="00722BB7">
      <w:pPr>
        <w:spacing w:after="0" w:line="480" w:lineRule="auto"/>
        <w:contextualSpacing/>
        <w:jc w:val="center"/>
        <w:rPr>
          <w:rFonts w:ascii="Times New Roman" w:eastAsia="Times New Roman" w:hAnsi="Times New Roman" w:cs="Times New Roman"/>
          <w:color w:val="000000" w:themeColor="text1"/>
          <w:sz w:val="24"/>
          <w:szCs w:val="24"/>
        </w:rPr>
      </w:pPr>
    </w:p>
    <w:p w:rsidR="005A0FE0" w:rsidRPr="00722BB7" w:rsidRDefault="005E7509" w:rsidP="00722BB7">
      <w:pPr>
        <w:spacing w:after="0" w:line="480" w:lineRule="auto"/>
        <w:contextualSpacing/>
        <w:jc w:val="center"/>
        <w:rPr>
          <w:rFonts w:ascii="Times New Roman" w:eastAsia="Times New Roman" w:hAnsi="Times New Roman" w:cs="Times New Roman"/>
          <w:color w:val="000000" w:themeColor="text1"/>
          <w:sz w:val="24"/>
          <w:szCs w:val="24"/>
        </w:rPr>
      </w:pPr>
      <w:r w:rsidRPr="00722BB7">
        <w:rPr>
          <w:rFonts w:ascii="Times New Roman" w:eastAsia="Times New Roman" w:hAnsi="Times New Roman" w:cs="Times New Roman"/>
          <w:color w:val="000000" w:themeColor="text1"/>
          <w:sz w:val="24"/>
          <w:szCs w:val="24"/>
        </w:rPr>
        <w:t>Ethical and Legal Obligations of Members of Boards of Directors</w:t>
      </w:r>
    </w:p>
    <w:p w:rsidR="005E7509" w:rsidRPr="00722BB7" w:rsidRDefault="005E7509" w:rsidP="00722BB7">
      <w:pPr>
        <w:spacing w:after="0" w:line="480" w:lineRule="auto"/>
        <w:contextualSpacing/>
        <w:jc w:val="center"/>
        <w:rPr>
          <w:rFonts w:ascii="Times New Roman" w:eastAsia="Times New Roman" w:hAnsi="Times New Roman" w:cs="Times New Roman"/>
          <w:color w:val="000000" w:themeColor="text1"/>
          <w:sz w:val="24"/>
          <w:szCs w:val="24"/>
        </w:rPr>
      </w:pPr>
      <w:r w:rsidRPr="00722BB7">
        <w:rPr>
          <w:rFonts w:ascii="Times New Roman" w:eastAsia="Times New Roman" w:hAnsi="Times New Roman" w:cs="Times New Roman"/>
          <w:color w:val="000000" w:themeColor="text1"/>
          <w:sz w:val="24"/>
          <w:szCs w:val="24"/>
        </w:rPr>
        <w:t>Student’s Name</w:t>
      </w:r>
    </w:p>
    <w:p w:rsidR="005E7509" w:rsidRPr="00722BB7" w:rsidRDefault="005E7509" w:rsidP="00722BB7">
      <w:pPr>
        <w:spacing w:after="0" w:line="480" w:lineRule="auto"/>
        <w:contextualSpacing/>
        <w:jc w:val="center"/>
        <w:rPr>
          <w:rFonts w:ascii="Times New Roman" w:eastAsia="Times New Roman" w:hAnsi="Times New Roman" w:cs="Times New Roman"/>
          <w:color w:val="000000" w:themeColor="text1"/>
          <w:sz w:val="24"/>
          <w:szCs w:val="24"/>
        </w:rPr>
      </w:pPr>
      <w:r w:rsidRPr="00722BB7">
        <w:rPr>
          <w:rFonts w:ascii="Times New Roman" w:eastAsia="Times New Roman" w:hAnsi="Times New Roman" w:cs="Times New Roman"/>
          <w:color w:val="000000" w:themeColor="text1"/>
          <w:sz w:val="24"/>
          <w:szCs w:val="24"/>
        </w:rPr>
        <w:t>Institution</w:t>
      </w:r>
    </w:p>
    <w:p w:rsidR="005E7509" w:rsidRPr="00722BB7" w:rsidRDefault="005E7509" w:rsidP="00722BB7">
      <w:pPr>
        <w:spacing w:after="0" w:line="480" w:lineRule="auto"/>
        <w:contextualSpacing/>
        <w:jc w:val="center"/>
        <w:rPr>
          <w:rFonts w:ascii="Times New Roman" w:eastAsia="Times New Roman" w:hAnsi="Times New Roman" w:cs="Times New Roman"/>
          <w:color w:val="000000" w:themeColor="text1"/>
          <w:sz w:val="24"/>
          <w:szCs w:val="24"/>
        </w:rPr>
      </w:pPr>
      <w:r w:rsidRPr="00722BB7">
        <w:rPr>
          <w:rFonts w:ascii="Times New Roman" w:eastAsia="Times New Roman" w:hAnsi="Times New Roman" w:cs="Times New Roman"/>
          <w:color w:val="000000" w:themeColor="text1"/>
          <w:sz w:val="24"/>
          <w:szCs w:val="24"/>
        </w:rPr>
        <w:t>Date</w:t>
      </w:r>
    </w:p>
    <w:p w:rsidR="00722BB7" w:rsidRDefault="00722BB7" w:rsidP="00722BB7">
      <w:pPr>
        <w:spacing w:after="0" w:line="480" w:lineRule="auto"/>
        <w:ind w:firstLine="720"/>
        <w:contextualSpacing/>
        <w:rPr>
          <w:rFonts w:ascii="Times New Roman" w:hAnsi="Times New Roman" w:cs="Times New Roman"/>
          <w:color w:val="000000" w:themeColor="text1"/>
          <w:sz w:val="24"/>
          <w:szCs w:val="24"/>
        </w:rPr>
      </w:pPr>
    </w:p>
    <w:p w:rsidR="00722BB7" w:rsidRDefault="00722BB7" w:rsidP="00722BB7">
      <w:pPr>
        <w:spacing w:after="0" w:line="480" w:lineRule="auto"/>
        <w:ind w:firstLine="720"/>
        <w:contextualSpacing/>
        <w:rPr>
          <w:rFonts w:ascii="Times New Roman" w:hAnsi="Times New Roman" w:cs="Times New Roman"/>
          <w:color w:val="000000" w:themeColor="text1"/>
          <w:sz w:val="24"/>
          <w:szCs w:val="24"/>
        </w:rPr>
      </w:pPr>
    </w:p>
    <w:p w:rsidR="00722BB7" w:rsidRDefault="00722BB7" w:rsidP="00722BB7">
      <w:pPr>
        <w:spacing w:after="0" w:line="480" w:lineRule="auto"/>
        <w:ind w:firstLine="720"/>
        <w:contextualSpacing/>
        <w:rPr>
          <w:rFonts w:ascii="Times New Roman" w:hAnsi="Times New Roman" w:cs="Times New Roman"/>
          <w:color w:val="000000" w:themeColor="text1"/>
          <w:sz w:val="24"/>
          <w:szCs w:val="24"/>
        </w:rPr>
      </w:pPr>
    </w:p>
    <w:p w:rsidR="00722BB7" w:rsidRDefault="00722BB7" w:rsidP="00722BB7">
      <w:pPr>
        <w:spacing w:after="0" w:line="480" w:lineRule="auto"/>
        <w:ind w:firstLine="720"/>
        <w:contextualSpacing/>
        <w:rPr>
          <w:rFonts w:ascii="Times New Roman" w:hAnsi="Times New Roman" w:cs="Times New Roman"/>
          <w:color w:val="000000" w:themeColor="text1"/>
          <w:sz w:val="24"/>
          <w:szCs w:val="24"/>
        </w:rPr>
      </w:pPr>
    </w:p>
    <w:p w:rsidR="00722BB7" w:rsidRDefault="00722BB7" w:rsidP="00722BB7">
      <w:pPr>
        <w:spacing w:after="0" w:line="480" w:lineRule="auto"/>
        <w:ind w:firstLine="720"/>
        <w:contextualSpacing/>
        <w:rPr>
          <w:rFonts w:ascii="Times New Roman" w:hAnsi="Times New Roman" w:cs="Times New Roman"/>
          <w:color w:val="000000" w:themeColor="text1"/>
          <w:sz w:val="24"/>
          <w:szCs w:val="24"/>
        </w:rPr>
      </w:pPr>
    </w:p>
    <w:p w:rsidR="00722BB7" w:rsidRDefault="00722BB7" w:rsidP="00722BB7">
      <w:pPr>
        <w:spacing w:after="0" w:line="480" w:lineRule="auto"/>
        <w:ind w:firstLine="720"/>
        <w:contextualSpacing/>
        <w:rPr>
          <w:rFonts w:ascii="Times New Roman" w:hAnsi="Times New Roman" w:cs="Times New Roman"/>
          <w:color w:val="000000" w:themeColor="text1"/>
          <w:sz w:val="24"/>
          <w:szCs w:val="24"/>
        </w:rPr>
      </w:pPr>
    </w:p>
    <w:p w:rsidR="002C2261" w:rsidRDefault="002C2261" w:rsidP="00722BB7">
      <w:pPr>
        <w:spacing w:after="0" w:line="480" w:lineRule="auto"/>
        <w:ind w:firstLine="720"/>
        <w:contextualSpacing/>
        <w:rPr>
          <w:rFonts w:ascii="Times New Roman" w:hAnsi="Times New Roman" w:cs="Times New Roman"/>
          <w:color w:val="000000" w:themeColor="text1"/>
          <w:sz w:val="24"/>
          <w:szCs w:val="24"/>
        </w:rPr>
      </w:pPr>
    </w:p>
    <w:p w:rsidR="002C2261" w:rsidRPr="00722BB7" w:rsidRDefault="002C2261" w:rsidP="002C2261">
      <w:pPr>
        <w:spacing w:after="0" w:line="480" w:lineRule="auto"/>
        <w:contextualSpacing/>
        <w:jc w:val="center"/>
        <w:rPr>
          <w:rFonts w:ascii="Times New Roman" w:eastAsia="Times New Roman" w:hAnsi="Times New Roman" w:cs="Times New Roman"/>
          <w:color w:val="000000" w:themeColor="text1"/>
          <w:sz w:val="24"/>
          <w:szCs w:val="24"/>
        </w:rPr>
      </w:pPr>
      <w:r w:rsidRPr="00722BB7">
        <w:rPr>
          <w:rFonts w:ascii="Times New Roman" w:eastAsia="Times New Roman" w:hAnsi="Times New Roman" w:cs="Times New Roman"/>
          <w:color w:val="000000" w:themeColor="text1"/>
          <w:sz w:val="24"/>
          <w:szCs w:val="24"/>
        </w:rPr>
        <w:lastRenderedPageBreak/>
        <w:t>Ethical and Legal Obligations of Members of Boards of Directors</w:t>
      </w:r>
    </w:p>
    <w:p w:rsidR="005E7509" w:rsidRPr="00722BB7" w:rsidRDefault="005E7509" w:rsidP="002C2261">
      <w:pPr>
        <w:spacing w:before="240" w:after="240" w:line="480" w:lineRule="auto"/>
        <w:ind w:firstLine="720"/>
        <w:rPr>
          <w:rFonts w:ascii="Times New Roman" w:hAnsi="Times New Roman" w:cs="Times New Roman"/>
          <w:color w:val="000000" w:themeColor="text1"/>
          <w:sz w:val="24"/>
          <w:szCs w:val="24"/>
        </w:rPr>
      </w:pPr>
      <w:r w:rsidRPr="00722BB7">
        <w:rPr>
          <w:rFonts w:ascii="Times New Roman" w:hAnsi="Times New Roman" w:cs="Times New Roman"/>
          <w:color w:val="000000" w:themeColor="text1"/>
          <w:sz w:val="24"/>
          <w:szCs w:val="24"/>
        </w:rPr>
        <w:t xml:space="preserve">The board of directors as the representatives of an organization, have well stipulated legal and ethical roles. </w:t>
      </w:r>
      <w:r w:rsidR="00D953B0" w:rsidRPr="00722BB7">
        <w:rPr>
          <w:rFonts w:ascii="Times New Roman" w:hAnsi="Times New Roman" w:cs="Times New Roman"/>
          <w:color w:val="000000" w:themeColor="text1"/>
          <w:sz w:val="24"/>
          <w:szCs w:val="24"/>
        </w:rPr>
        <w:t>The operations of the organization are dependent on how well the members of the board of directors carry out these laws. The roles are also embedded with responsibilities which are either outlined in the appropriate legal documentation, laid in the ethical codes or rational circumstantial decision made. These members fill these positions depending on experience, expertise, seniority, influence or all of them combined.</w:t>
      </w:r>
      <w:r w:rsidR="00D039BE" w:rsidRPr="00722BB7">
        <w:rPr>
          <w:rFonts w:ascii="Times New Roman" w:hAnsi="Times New Roman" w:cs="Times New Roman"/>
          <w:color w:val="000000" w:themeColor="text1"/>
          <w:sz w:val="24"/>
          <w:szCs w:val="24"/>
        </w:rPr>
        <w:t xml:space="preserve"> The positions are appointed and the leadership ones elected if need be. The board of directors in organizations have different approaches to issues but all refer to the legal and ethical roles availed in their jurisdiction. These members have the roles of oversight of recruitment, give direction, provide policies, govern and control the organization among others. </w:t>
      </w:r>
    </w:p>
    <w:p w:rsidR="00D039BE" w:rsidRDefault="00D039BE" w:rsidP="002C2261">
      <w:pPr>
        <w:spacing w:before="240" w:after="240" w:line="480" w:lineRule="auto"/>
        <w:ind w:firstLine="720"/>
        <w:rPr>
          <w:rFonts w:ascii="Times New Roman" w:hAnsi="Times New Roman" w:cs="Times New Roman"/>
          <w:color w:val="000000" w:themeColor="text1"/>
          <w:sz w:val="24"/>
          <w:szCs w:val="24"/>
        </w:rPr>
      </w:pPr>
      <w:r w:rsidRPr="00722BB7">
        <w:rPr>
          <w:rFonts w:ascii="Times New Roman" w:hAnsi="Times New Roman" w:cs="Times New Roman"/>
          <w:color w:val="000000" w:themeColor="text1"/>
          <w:sz w:val="24"/>
          <w:szCs w:val="24"/>
        </w:rPr>
        <w:t>The recruitment, supervision compensation and evaluation of senior managers is overseen by the members of the board of directors. It is the legal provision of such proceeding in delegation the organization into capable managers. The board also assesses the work of the CEO and establishes capability or incapacitation</w:t>
      </w:r>
      <w:r w:rsidR="00722BB7" w:rsidRPr="00722BB7">
        <w:rPr>
          <w:rFonts w:ascii="Times New Roman" w:hAnsi="Times New Roman" w:cs="Times New Roman"/>
          <w:color w:val="000000" w:themeColor="text1"/>
          <w:sz w:val="24"/>
          <w:szCs w:val="24"/>
        </w:rPr>
        <w:t xml:space="preserve"> (</w:t>
      </w:r>
      <w:r w:rsidR="00722BB7" w:rsidRPr="00722BB7">
        <w:rPr>
          <w:rFonts w:ascii="Times New Roman" w:hAnsi="Times New Roman" w:cs="Times New Roman"/>
          <w:color w:val="000000" w:themeColor="text1"/>
          <w:sz w:val="24"/>
          <w:szCs w:val="24"/>
          <w:shd w:val="clear" w:color="auto" w:fill="FFFFFF"/>
        </w:rPr>
        <w:t>Di Carlo, 2017)</w:t>
      </w:r>
      <w:r w:rsidRPr="00722BB7">
        <w:rPr>
          <w:rFonts w:ascii="Times New Roman" w:hAnsi="Times New Roman" w:cs="Times New Roman"/>
          <w:color w:val="000000" w:themeColor="text1"/>
          <w:sz w:val="24"/>
          <w:szCs w:val="24"/>
        </w:rPr>
        <w:t xml:space="preserve">. The members are experienced and identifying capable managers is easy. </w:t>
      </w:r>
      <w:r w:rsidR="000B3FEA" w:rsidRPr="00722BB7">
        <w:rPr>
          <w:rFonts w:ascii="Times New Roman" w:hAnsi="Times New Roman" w:cs="Times New Roman"/>
          <w:color w:val="000000" w:themeColor="text1"/>
          <w:sz w:val="24"/>
          <w:szCs w:val="24"/>
        </w:rPr>
        <w:t>Moreover, the board is responsible for directing the course of an organization. The strategic formulations are made at the board level hence forming a governance team to lead the organization</w:t>
      </w:r>
      <w:r w:rsidR="00722BB7" w:rsidRPr="00722BB7">
        <w:rPr>
          <w:rFonts w:ascii="Times New Roman" w:hAnsi="Times New Roman" w:cs="Times New Roman"/>
          <w:color w:val="000000" w:themeColor="text1"/>
          <w:sz w:val="24"/>
          <w:szCs w:val="24"/>
        </w:rPr>
        <w:t xml:space="preserve"> (</w:t>
      </w:r>
      <w:r w:rsidR="00722BB7" w:rsidRPr="00722BB7">
        <w:rPr>
          <w:rFonts w:ascii="Times New Roman" w:hAnsi="Times New Roman" w:cs="Times New Roman"/>
          <w:color w:val="000000" w:themeColor="text1"/>
          <w:sz w:val="24"/>
          <w:szCs w:val="24"/>
          <w:shd w:val="clear" w:color="auto" w:fill="FFFFFF"/>
        </w:rPr>
        <w:t>Naciti, 2019)</w:t>
      </w:r>
      <w:r w:rsidR="000B3FEA" w:rsidRPr="00722BB7">
        <w:rPr>
          <w:rFonts w:ascii="Times New Roman" w:hAnsi="Times New Roman" w:cs="Times New Roman"/>
          <w:color w:val="000000" w:themeColor="text1"/>
          <w:sz w:val="24"/>
          <w:szCs w:val="24"/>
        </w:rPr>
        <w:t xml:space="preserve">. This is essential because their directing role determining the success or failure. The legal framework provided outlines the procedures used by the board members in policy formulation for the organization and changing the existing ones. These are leadership responsibilities delegated by the organization’s legal foundation. </w:t>
      </w:r>
    </w:p>
    <w:p w:rsidR="002C2261" w:rsidRPr="00722BB7" w:rsidRDefault="002C2261" w:rsidP="002C2261">
      <w:pPr>
        <w:spacing w:before="240" w:after="240" w:line="480" w:lineRule="auto"/>
        <w:ind w:firstLine="720"/>
        <w:contextualSpacing/>
        <w:rPr>
          <w:rFonts w:ascii="Times New Roman" w:hAnsi="Times New Roman" w:cs="Times New Roman"/>
          <w:color w:val="000000" w:themeColor="text1"/>
          <w:sz w:val="24"/>
          <w:szCs w:val="24"/>
        </w:rPr>
      </w:pPr>
    </w:p>
    <w:p w:rsidR="000B3FEA" w:rsidRPr="00722BB7" w:rsidRDefault="000B3FEA" w:rsidP="00722BB7">
      <w:pPr>
        <w:spacing w:after="0" w:line="480" w:lineRule="auto"/>
        <w:ind w:firstLine="720"/>
        <w:contextualSpacing/>
        <w:rPr>
          <w:rFonts w:ascii="Times New Roman" w:hAnsi="Times New Roman" w:cs="Times New Roman"/>
          <w:color w:val="000000" w:themeColor="text1"/>
          <w:sz w:val="24"/>
          <w:szCs w:val="24"/>
        </w:rPr>
      </w:pPr>
    </w:p>
    <w:p w:rsidR="000B3FEA" w:rsidRPr="00722BB7" w:rsidRDefault="000B3FEA" w:rsidP="00722BB7">
      <w:pPr>
        <w:spacing w:after="0" w:line="480" w:lineRule="auto"/>
        <w:ind w:firstLine="720"/>
        <w:contextualSpacing/>
        <w:rPr>
          <w:rFonts w:ascii="Times New Roman" w:hAnsi="Times New Roman" w:cs="Times New Roman"/>
          <w:color w:val="000000" w:themeColor="text1"/>
          <w:sz w:val="24"/>
          <w:szCs w:val="24"/>
        </w:rPr>
      </w:pPr>
      <w:r w:rsidRPr="00722BB7">
        <w:rPr>
          <w:rFonts w:ascii="Times New Roman" w:hAnsi="Times New Roman" w:cs="Times New Roman"/>
          <w:color w:val="000000" w:themeColor="text1"/>
          <w:sz w:val="24"/>
          <w:szCs w:val="24"/>
        </w:rPr>
        <w:t>The available managerial levels have to exist harmoniously with subordinates including the employees at ground levels. The member of the board of directors therefore have the legal and ethical responsibility to ensure smooth flow of command to the lower managerial function and ensure that they are happy with the decisions made. Inclusivity of both the managers and employees in decision making falls under the ethical and legal roles that the board members have to fulfill. The governance system adopted by the board has to be in agreement with all the stakeholders and still have some form of ethical conformity</w:t>
      </w:r>
      <w:r w:rsidR="00722BB7" w:rsidRPr="00722BB7">
        <w:rPr>
          <w:rFonts w:ascii="Times New Roman" w:hAnsi="Times New Roman" w:cs="Times New Roman"/>
          <w:color w:val="000000" w:themeColor="text1"/>
          <w:sz w:val="24"/>
          <w:szCs w:val="24"/>
        </w:rPr>
        <w:t xml:space="preserve"> (</w:t>
      </w:r>
      <w:r w:rsidR="00722BB7" w:rsidRPr="00722BB7">
        <w:rPr>
          <w:rFonts w:ascii="Times New Roman" w:hAnsi="Times New Roman" w:cs="Times New Roman"/>
          <w:color w:val="000000" w:themeColor="text1"/>
          <w:sz w:val="24"/>
          <w:szCs w:val="24"/>
          <w:shd w:val="clear" w:color="auto" w:fill="FFFFFF"/>
        </w:rPr>
        <w:t>Huynh et al., 2018)</w:t>
      </w:r>
      <w:r w:rsidRPr="00722BB7">
        <w:rPr>
          <w:rFonts w:ascii="Times New Roman" w:hAnsi="Times New Roman" w:cs="Times New Roman"/>
          <w:color w:val="000000" w:themeColor="text1"/>
          <w:sz w:val="24"/>
          <w:szCs w:val="24"/>
        </w:rPr>
        <w:t xml:space="preserve">. </w:t>
      </w:r>
      <w:r w:rsidR="006D6DD4" w:rsidRPr="00722BB7">
        <w:rPr>
          <w:rFonts w:ascii="Times New Roman" w:hAnsi="Times New Roman" w:cs="Times New Roman"/>
          <w:color w:val="000000" w:themeColor="text1"/>
          <w:sz w:val="24"/>
          <w:szCs w:val="24"/>
        </w:rPr>
        <w:t xml:space="preserve">The board members are also responsible for remaining in unity for the continued success of the organization. The governance system imposed to the organization by the board should be policy based, and institutionalized; have checks and balances, and legal authority. Moreover, the members of the board of directors should have specific regulations guiding their practices which will keep them from personal gains. The same policies must be legally abiding and consider ethical conformity. The board of directors in this essence should be fair in dealing with the issues of other the same way to themselves. </w:t>
      </w:r>
    </w:p>
    <w:p w:rsidR="003B1683" w:rsidRPr="00722BB7" w:rsidRDefault="003B1683" w:rsidP="00722BB7">
      <w:pPr>
        <w:spacing w:after="0" w:line="480" w:lineRule="auto"/>
        <w:ind w:firstLine="720"/>
        <w:contextualSpacing/>
        <w:rPr>
          <w:rFonts w:ascii="Times New Roman" w:hAnsi="Times New Roman" w:cs="Times New Roman"/>
          <w:color w:val="000000" w:themeColor="text1"/>
          <w:sz w:val="24"/>
          <w:szCs w:val="24"/>
        </w:rPr>
      </w:pPr>
    </w:p>
    <w:p w:rsidR="002545E0" w:rsidRPr="00722BB7" w:rsidRDefault="002545E0" w:rsidP="00722BB7">
      <w:pPr>
        <w:spacing w:after="0" w:line="480" w:lineRule="auto"/>
        <w:ind w:firstLine="720"/>
        <w:contextualSpacing/>
        <w:rPr>
          <w:rFonts w:ascii="Times New Roman" w:hAnsi="Times New Roman" w:cs="Times New Roman"/>
          <w:color w:val="000000" w:themeColor="text1"/>
          <w:sz w:val="24"/>
          <w:szCs w:val="24"/>
        </w:rPr>
      </w:pPr>
      <w:r w:rsidRPr="00722BB7">
        <w:rPr>
          <w:rFonts w:ascii="Times New Roman" w:hAnsi="Times New Roman" w:cs="Times New Roman"/>
          <w:color w:val="000000" w:themeColor="text1"/>
          <w:sz w:val="24"/>
          <w:szCs w:val="24"/>
        </w:rPr>
        <w:t>Policy formulation is just the initial role of the board of directors. After coming up with the needed strategy of the organization, the members of the board of director have to ensure they are implemented th</w:t>
      </w:r>
      <w:r w:rsidR="00722BB7" w:rsidRPr="00722BB7">
        <w:rPr>
          <w:rFonts w:ascii="Times New Roman" w:hAnsi="Times New Roman" w:cs="Times New Roman"/>
          <w:color w:val="000000" w:themeColor="text1"/>
          <w:sz w:val="24"/>
          <w:szCs w:val="24"/>
        </w:rPr>
        <w:t>rough periodic reports. The board</w:t>
      </w:r>
      <w:r w:rsidRPr="00722BB7">
        <w:rPr>
          <w:rFonts w:ascii="Times New Roman" w:hAnsi="Times New Roman" w:cs="Times New Roman"/>
          <w:color w:val="000000" w:themeColor="text1"/>
          <w:sz w:val="24"/>
          <w:szCs w:val="24"/>
        </w:rPr>
        <w:t xml:space="preserve"> has the responsibility of staying vigilant of current affairs of the organization</w:t>
      </w:r>
      <w:r w:rsidR="00722BB7" w:rsidRPr="00722BB7">
        <w:rPr>
          <w:rFonts w:ascii="Times New Roman" w:hAnsi="Times New Roman" w:cs="Times New Roman"/>
          <w:color w:val="000000" w:themeColor="text1"/>
          <w:sz w:val="24"/>
          <w:szCs w:val="24"/>
        </w:rPr>
        <w:t xml:space="preserve"> (</w:t>
      </w:r>
      <w:r w:rsidR="00722BB7" w:rsidRPr="00722BB7">
        <w:rPr>
          <w:rFonts w:ascii="Times New Roman" w:hAnsi="Times New Roman" w:cs="Times New Roman"/>
          <w:color w:val="000000" w:themeColor="text1"/>
          <w:sz w:val="24"/>
          <w:szCs w:val="24"/>
          <w:shd w:val="clear" w:color="auto" w:fill="FFFFFF"/>
        </w:rPr>
        <w:t>Huynh et al., 2018)</w:t>
      </w:r>
      <w:r w:rsidRPr="00722BB7">
        <w:rPr>
          <w:rFonts w:ascii="Times New Roman" w:hAnsi="Times New Roman" w:cs="Times New Roman"/>
          <w:color w:val="000000" w:themeColor="text1"/>
          <w:sz w:val="24"/>
          <w:szCs w:val="24"/>
        </w:rPr>
        <w:t xml:space="preserve">. </w:t>
      </w:r>
      <w:r w:rsidR="003F75B9" w:rsidRPr="00722BB7">
        <w:rPr>
          <w:rFonts w:ascii="Times New Roman" w:hAnsi="Times New Roman" w:cs="Times New Roman"/>
          <w:color w:val="000000" w:themeColor="text1"/>
          <w:sz w:val="24"/>
          <w:szCs w:val="24"/>
        </w:rPr>
        <w:t>Besides from strategical functions, the members of the board have to approve any budgetary allocations and address any arising concerns. Legal roles also assign asset management and protection to the board with inclusion of the investor’s interests</w:t>
      </w:r>
      <w:r w:rsidR="00722BB7" w:rsidRPr="00722BB7">
        <w:rPr>
          <w:rFonts w:ascii="Times New Roman" w:hAnsi="Times New Roman" w:cs="Times New Roman"/>
          <w:color w:val="000000" w:themeColor="text1"/>
          <w:sz w:val="24"/>
          <w:szCs w:val="24"/>
        </w:rPr>
        <w:t xml:space="preserve"> (</w:t>
      </w:r>
      <w:r w:rsidR="00722BB7" w:rsidRPr="00722BB7">
        <w:rPr>
          <w:rFonts w:ascii="Times New Roman" w:hAnsi="Times New Roman" w:cs="Times New Roman"/>
          <w:color w:val="000000" w:themeColor="text1"/>
          <w:sz w:val="24"/>
          <w:szCs w:val="24"/>
          <w:shd w:val="clear" w:color="auto" w:fill="FFFFFF"/>
        </w:rPr>
        <w:t>Naciti, 2019)</w:t>
      </w:r>
      <w:r w:rsidR="003F75B9" w:rsidRPr="00722BB7">
        <w:rPr>
          <w:rFonts w:ascii="Times New Roman" w:hAnsi="Times New Roman" w:cs="Times New Roman"/>
          <w:color w:val="000000" w:themeColor="text1"/>
          <w:sz w:val="24"/>
          <w:szCs w:val="24"/>
        </w:rPr>
        <w:t xml:space="preserve">. Financial matters are crucial to an organization hence are </w:t>
      </w:r>
      <w:r w:rsidR="003F75B9" w:rsidRPr="00722BB7">
        <w:rPr>
          <w:rFonts w:ascii="Times New Roman" w:hAnsi="Times New Roman" w:cs="Times New Roman"/>
          <w:color w:val="000000" w:themeColor="text1"/>
          <w:sz w:val="24"/>
          <w:szCs w:val="24"/>
        </w:rPr>
        <w:lastRenderedPageBreak/>
        <w:t>left for the directors to manage. The board of directors label urgent matters and request their immediate mitigation for the success of organizations. Moreover, the board is the representative symbol of the organization, this role is also extended in the success and failures. The controlling and monitoring function are the roles of managers which includes timely audits and asserting authority in the organization.</w:t>
      </w:r>
    </w:p>
    <w:p w:rsidR="0021609F" w:rsidRPr="00722BB7" w:rsidRDefault="0021609F" w:rsidP="002C2261">
      <w:pPr>
        <w:spacing w:before="360" w:after="360" w:line="480" w:lineRule="auto"/>
        <w:ind w:firstLine="720"/>
        <w:rPr>
          <w:rFonts w:ascii="Times New Roman" w:hAnsi="Times New Roman" w:cs="Times New Roman"/>
          <w:color w:val="000000" w:themeColor="text1"/>
          <w:sz w:val="24"/>
          <w:szCs w:val="24"/>
        </w:rPr>
      </w:pPr>
      <w:r w:rsidRPr="00722BB7">
        <w:rPr>
          <w:rFonts w:ascii="Times New Roman" w:hAnsi="Times New Roman" w:cs="Times New Roman"/>
          <w:color w:val="000000" w:themeColor="text1"/>
          <w:sz w:val="24"/>
          <w:szCs w:val="24"/>
        </w:rPr>
        <w:t>The corporate culture details ethical codes, behaviors and practices and the boards of directors are obligated to ensure their implementation. After including ethical codes, the boards must ensure ethical compliance in all organizational undertakings. It is the ethical duty of the board to encourage diversity in recruitment and include such policies in decision making. The boards are legally and ethically required to follow the codes of conduct formulated and especially when it comes to conflict of interests</w:t>
      </w:r>
      <w:r w:rsidR="003B1683" w:rsidRPr="00722BB7">
        <w:rPr>
          <w:rFonts w:ascii="Times New Roman" w:hAnsi="Times New Roman" w:cs="Times New Roman"/>
          <w:color w:val="000000" w:themeColor="text1"/>
          <w:sz w:val="24"/>
          <w:szCs w:val="24"/>
        </w:rPr>
        <w:t xml:space="preserve"> (</w:t>
      </w:r>
      <w:r w:rsidR="003B1683" w:rsidRPr="00722BB7">
        <w:rPr>
          <w:rFonts w:ascii="Times New Roman" w:hAnsi="Times New Roman" w:cs="Times New Roman"/>
          <w:color w:val="000000" w:themeColor="text1"/>
          <w:sz w:val="24"/>
          <w:szCs w:val="24"/>
          <w:shd w:val="clear" w:color="auto" w:fill="FFFFFF"/>
        </w:rPr>
        <w:t>Di Carlo, 2017)</w:t>
      </w:r>
      <w:r w:rsidRPr="00722BB7">
        <w:rPr>
          <w:rFonts w:ascii="Times New Roman" w:hAnsi="Times New Roman" w:cs="Times New Roman"/>
          <w:color w:val="000000" w:themeColor="text1"/>
          <w:sz w:val="24"/>
          <w:szCs w:val="24"/>
        </w:rPr>
        <w:t xml:space="preserve">. The members of director should make their subordinates feel comfortable raising issues to them and addressing them diligently. They should also include community programs as an ethical responsibility to the </w:t>
      </w:r>
      <w:r w:rsidR="003B1683" w:rsidRPr="00722BB7">
        <w:rPr>
          <w:rFonts w:ascii="Times New Roman" w:hAnsi="Times New Roman" w:cs="Times New Roman"/>
          <w:color w:val="000000" w:themeColor="text1"/>
          <w:sz w:val="24"/>
          <w:szCs w:val="24"/>
        </w:rPr>
        <w:t xml:space="preserve">society. </w:t>
      </w:r>
    </w:p>
    <w:p w:rsidR="003B1683" w:rsidRPr="00722BB7" w:rsidRDefault="003B1683" w:rsidP="002C2261">
      <w:pPr>
        <w:spacing w:before="360" w:after="360" w:line="480" w:lineRule="auto"/>
        <w:ind w:firstLine="720"/>
        <w:rPr>
          <w:rFonts w:ascii="Times New Roman" w:hAnsi="Times New Roman" w:cs="Times New Roman"/>
          <w:color w:val="000000" w:themeColor="text1"/>
          <w:sz w:val="24"/>
          <w:szCs w:val="24"/>
        </w:rPr>
      </w:pPr>
      <w:r w:rsidRPr="00722BB7">
        <w:rPr>
          <w:rFonts w:ascii="Times New Roman" w:hAnsi="Times New Roman" w:cs="Times New Roman"/>
          <w:color w:val="000000" w:themeColor="text1"/>
          <w:sz w:val="24"/>
          <w:szCs w:val="24"/>
        </w:rPr>
        <w:t>An organization is successful from the top management adopted which includes the boards of directors. This group of members are responsible for policy formulation and implementation, oversight of recruitment of senior managers, direction, govern and control the organization. All these roles are legally stated and ethically applicable. It is therefore essential that the members of the boards of directors ensure all these roles and responsibilities are fulfilled for the success of the organization.</w:t>
      </w:r>
    </w:p>
    <w:p w:rsidR="00722BB7" w:rsidRDefault="00722BB7" w:rsidP="00722BB7">
      <w:pPr>
        <w:spacing w:after="0" w:line="480" w:lineRule="auto"/>
        <w:ind w:firstLine="720"/>
        <w:contextualSpacing/>
        <w:rPr>
          <w:rFonts w:ascii="Times New Roman" w:hAnsi="Times New Roman" w:cs="Times New Roman"/>
          <w:color w:val="000000" w:themeColor="text1"/>
          <w:sz w:val="24"/>
          <w:szCs w:val="24"/>
        </w:rPr>
      </w:pPr>
      <w:bookmarkStart w:id="0" w:name="_GoBack"/>
      <w:bookmarkEnd w:id="0"/>
    </w:p>
    <w:p w:rsidR="00722BB7" w:rsidRDefault="00722BB7" w:rsidP="00722BB7">
      <w:pPr>
        <w:spacing w:after="0" w:line="480" w:lineRule="auto"/>
        <w:ind w:firstLine="720"/>
        <w:contextualSpacing/>
        <w:rPr>
          <w:rFonts w:ascii="Times New Roman" w:hAnsi="Times New Roman" w:cs="Times New Roman"/>
          <w:color w:val="000000" w:themeColor="text1"/>
          <w:sz w:val="24"/>
          <w:szCs w:val="24"/>
        </w:rPr>
      </w:pPr>
    </w:p>
    <w:p w:rsidR="003B1683" w:rsidRPr="00722BB7" w:rsidRDefault="003B1683" w:rsidP="00722BB7">
      <w:pPr>
        <w:spacing w:after="0" w:line="480" w:lineRule="auto"/>
        <w:contextualSpacing/>
        <w:jc w:val="center"/>
        <w:rPr>
          <w:rFonts w:ascii="Times New Roman" w:hAnsi="Times New Roman" w:cs="Times New Roman"/>
          <w:color w:val="000000" w:themeColor="text1"/>
          <w:sz w:val="24"/>
          <w:szCs w:val="24"/>
        </w:rPr>
      </w:pPr>
      <w:r w:rsidRPr="00722BB7">
        <w:rPr>
          <w:rFonts w:ascii="Times New Roman" w:hAnsi="Times New Roman" w:cs="Times New Roman"/>
          <w:color w:val="000000" w:themeColor="text1"/>
          <w:sz w:val="24"/>
          <w:szCs w:val="24"/>
        </w:rPr>
        <w:lastRenderedPageBreak/>
        <w:t>References</w:t>
      </w:r>
    </w:p>
    <w:p w:rsidR="006D6DD4" w:rsidRPr="00722BB7" w:rsidRDefault="003B1683" w:rsidP="00722BB7">
      <w:pPr>
        <w:spacing w:after="0" w:line="480" w:lineRule="auto"/>
        <w:ind w:left="720" w:hanging="720"/>
        <w:contextualSpacing/>
        <w:rPr>
          <w:rFonts w:ascii="Times New Roman" w:hAnsi="Times New Roman" w:cs="Times New Roman"/>
          <w:color w:val="000000" w:themeColor="text1"/>
          <w:sz w:val="24"/>
          <w:szCs w:val="24"/>
          <w:shd w:val="clear" w:color="auto" w:fill="FFFFFF"/>
        </w:rPr>
      </w:pPr>
      <w:r w:rsidRPr="00722BB7">
        <w:rPr>
          <w:rFonts w:ascii="Times New Roman" w:hAnsi="Times New Roman" w:cs="Times New Roman"/>
          <w:color w:val="000000" w:themeColor="text1"/>
          <w:sz w:val="24"/>
          <w:szCs w:val="24"/>
          <w:shd w:val="clear" w:color="auto" w:fill="FFFFFF"/>
        </w:rPr>
        <w:t>Naciti, V. (2019). Corporate governance and board of directors: The effect of a board composition on firm sustainability performance. </w:t>
      </w:r>
      <w:r w:rsidRPr="00722BB7">
        <w:rPr>
          <w:rFonts w:ascii="Times New Roman" w:hAnsi="Times New Roman" w:cs="Times New Roman"/>
          <w:i/>
          <w:iCs/>
          <w:color w:val="000000" w:themeColor="text1"/>
          <w:sz w:val="24"/>
          <w:szCs w:val="24"/>
          <w:shd w:val="clear" w:color="auto" w:fill="FFFFFF"/>
        </w:rPr>
        <w:t>Journal of Cleaner Production</w:t>
      </w:r>
      <w:r w:rsidRPr="00722BB7">
        <w:rPr>
          <w:rFonts w:ascii="Times New Roman" w:hAnsi="Times New Roman" w:cs="Times New Roman"/>
          <w:color w:val="000000" w:themeColor="text1"/>
          <w:sz w:val="24"/>
          <w:szCs w:val="24"/>
          <w:shd w:val="clear" w:color="auto" w:fill="FFFFFF"/>
        </w:rPr>
        <w:t>, </w:t>
      </w:r>
      <w:r w:rsidRPr="00722BB7">
        <w:rPr>
          <w:rFonts w:ascii="Times New Roman" w:hAnsi="Times New Roman" w:cs="Times New Roman"/>
          <w:i/>
          <w:iCs/>
          <w:color w:val="000000" w:themeColor="text1"/>
          <w:sz w:val="24"/>
          <w:szCs w:val="24"/>
          <w:shd w:val="clear" w:color="auto" w:fill="FFFFFF"/>
        </w:rPr>
        <w:t>237</w:t>
      </w:r>
      <w:r w:rsidRPr="00722BB7">
        <w:rPr>
          <w:rFonts w:ascii="Times New Roman" w:hAnsi="Times New Roman" w:cs="Times New Roman"/>
          <w:color w:val="000000" w:themeColor="text1"/>
          <w:sz w:val="24"/>
          <w:szCs w:val="24"/>
          <w:shd w:val="clear" w:color="auto" w:fill="FFFFFF"/>
        </w:rPr>
        <w:t>, 117727.</w:t>
      </w:r>
    </w:p>
    <w:p w:rsidR="003B1683" w:rsidRPr="00722BB7" w:rsidRDefault="003B1683" w:rsidP="00722BB7">
      <w:pPr>
        <w:spacing w:after="0" w:line="480" w:lineRule="auto"/>
        <w:ind w:left="720" w:hanging="720"/>
        <w:contextualSpacing/>
        <w:rPr>
          <w:rFonts w:ascii="Times New Roman" w:hAnsi="Times New Roman" w:cs="Times New Roman"/>
          <w:color w:val="000000" w:themeColor="text1"/>
          <w:sz w:val="24"/>
          <w:szCs w:val="24"/>
          <w:shd w:val="clear" w:color="auto" w:fill="FFFFFF"/>
        </w:rPr>
      </w:pPr>
      <w:r w:rsidRPr="00722BB7">
        <w:rPr>
          <w:rFonts w:ascii="Times New Roman" w:hAnsi="Times New Roman" w:cs="Times New Roman"/>
          <w:color w:val="000000" w:themeColor="text1"/>
          <w:sz w:val="24"/>
          <w:szCs w:val="24"/>
          <w:shd w:val="clear" w:color="auto" w:fill="FFFFFF"/>
        </w:rPr>
        <w:t>Huynh, K. T., Gudergan, S. P., &amp; Wilden, R. (2018, July). The Interaction Between Top Management Teams and Board of Directors in Dynamic Capabilities. In </w:t>
      </w:r>
      <w:r w:rsidRPr="00722BB7">
        <w:rPr>
          <w:rFonts w:ascii="Times New Roman" w:hAnsi="Times New Roman" w:cs="Times New Roman"/>
          <w:i/>
          <w:iCs/>
          <w:color w:val="000000" w:themeColor="text1"/>
          <w:sz w:val="24"/>
          <w:szCs w:val="24"/>
          <w:shd w:val="clear" w:color="auto" w:fill="FFFFFF"/>
        </w:rPr>
        <w:t>Academy of Management Proceedings</w:t>
      </w:r>
      <w:r w:rsidRPr="00722BB7">
        <w:rPr>
          <w:rFonts w:ascii="Times New Roman" w:hAnsi="Times New Roman" w:cs="Times New Roman"/>
          <w:color w:val="000000" w:themeColor="text1"/>
          <w:sz w:val="24"/>
          <w:szCs w:val="24"/>
          <w:shd w:val="clear" w:color="auto" w:fill="FFFFFF"/>
        </w:rPr>
        <w:t> (Vol. 2018, No. 1, p. 16085). Briarcliff Manor, NY 10510: Academy of Management.</w:t>
      </w:r>
    </w:p>
    <w:p w:rsidR="003B1683" w:rsidRPr="00722BB7" w:rsidRDefault="003B1683" w:rsidP="00722BB7">
      <w:pPr>
        <w:spacing w:after="0" w:line="480" w:lineRule="auto"/>
        <w:ind w:left="720" w:hanging="720"/>
        <w:contextualSpacing/>
        <w:rPr>
          <w:rFonts w:ascii="Times New Roman" w:hAnsi="Times New Roman" w:cs="Times New Roman"/>
          <w:color w:val="000000" w:themeColor="text1"/>
          <w:sz w:val="24"/>
          <w:szCs w:val="24"/>
        </w:rPr>
      </w:pPr>
      <w:r w:rsidRPr="00722BB7">
        <w:rPr>
          <w:rFonts w:ascii="Times New Roman" w:hAnsi="Times New Roman" w:cs="Times New Roman"/>
          <w:color w:val="000000" w:themeColor="text1"/>
          <w:sz w:val="24"/>
          <w:szCs w:val="24"/>
          <w:shd w:val="clear" w:color="auto" w:fill="FFFFFF"/>
        </w:rPr>
        <w:t>Di Carlo, E. (2017). Board of Directors and the Limits of the Conflict of Interest Definition within Codes of Ethics.</w:t>
      </w:r>
    </w:p>
    <w:sectPr w:rsidR="003B1683" w:rsidRPr="00722BB7" w:rsidSect="003F75B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3D52" w:rsidRDefault="00B33D52" w:rsidP="003F75B9">
      <w:pPr>
        <w:spacing w:after="0" w:line="240" w:lineRule="auto"/>
      </w:pPr>
      <w:r>
        <w:separator/>
      </w:r>
    </w:p>
  </w:endnote>
  <w:endnote w:type="continuationSeparator" w:id="0">
    <w:p w:rsidR="00B33D52" w:rsidRDefault="00B33D52" w:rsidP="003F75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3D52" w:rsidRDefault="00B33D52" w:rsidP="003F75B9">
      <w:pPr>
        <w:spacing w:after="0" w:line="240" w:lineRule="auto"/>
      </w:pPr>
      <w:r>
        <w:separator/>
      </w:r>
    </w:p>
  </w:footnote>
  <w:footnote w:type="continuationSeparator" w:id="0">
    <w:p w:rsidR="00B33D52" w:rsidRDefault="00B33D52" w:rsidP="003F75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609F" w:rsidRDefault="0021609F">
    <w:pPr>
      <w:pStyle w:val="Header"/>
      <w:jc w:val="right"/>
    </w:pPr>
    <w:r>
      <w:rPr>
        <w:rFonts w:ascii="Times New Roman" w:hAnsi="Times New Roman" w:cs="Times New Roman"/>
        <w:sz w:val="24"/>
        <w:szCs w:val="24"/>
      </w:rPr>
      <w:t xml:space="preserve">OBLIGATIONS OF MEMBERS OF BOARDS OF DIRECTORS                                               </w:t>
    </w:r>
    <w:sdt>
      <w:sdtPr>
        <w:id w:val="-125936515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2C2261">
          <w:rPr>
            <w:noProof/>
          </w:rPr>
          <w:t>4</w:t>
        </w:r>
        <w:r>
          <w:rPr>
            <w:noProof/>
          </w:rPr>
          <w:fldChar w:fldCharType="end"/>
        </w:r>
      </w:sdtContent>
    </w:sdt>
  </w:p>
  <w:p w:rsidR="0021609F" w:rsidRDefault="0021609F">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75B9" w:rsidRDefault="0021609F">
    <w:pPr>
      <w:pStyle w:val="Header"/>
      <w:jc w:val="right"/>
    </w:pPr>
    <w:r>
      <w:rPr>
        <w:rFonts w:ascii="Times New Roman" w:hAnsi="Times New Roman" w:cs="Times New Roman"/>
        <w:sz w:val="24"/>
        <w:szCs w:val="24"/>
      </w:rPr>
      <w:t xml:space="preserve">Running Head; OBLIGATIONS OF MEMBERS OF BOARDS OF DIRECTORS                      </w:t>
    </w:r>
    <w:sdt>
      <w:sdtPr>
        <w:id w:val="1707600418"/>
        <w:docPartObj>
          <w:docPartGallery w:val="Page Numbers (Top of Page)"/>
          <w:docPartUnique/>
        </w:docPartObj>
      </w:sdtPr>
      <w:sdtEndPr>
        <w:rPr>
          <w:noProof/>
        </w:rPr>
      </w:sdtEndPr>
      <w:sdtContent>
        <w:r w:rsidR="003F75B9">
          <w:fldChar w:fldCharType="begin"/>
        </w:r>
        <w:r w:rsidR="003F75B9">
          <w:instrText xml:space="preserve"> PAGE   \* MERGEFORMAT </w:instrText>
        </w:r>
        <w:r w:rsidR="003F75B9">
          <w:fldChar w:fldCharType="separate"/>
        </w:r>
        <w:r w:rsidR="002C2261">
          <w:rPr>
            <w:noProof/>
          </w:rPr>
          <w:t>1</w:t>
        </w:r>
        <w:r w:rsidR="003F75B9">
          <w:rPr>
            <w:noProof/>
          </w:rPr>
          <w:fldChar w:fldCharType="end"/>
        </w:r>
      </w:sdtContent>
    </w:sdt>
  </w:p>
  <w:p w:rsidR="003F75B9" w:rsidRDefault="003F75B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752E"/>
    <w:rsid w:val="000B3FEA"/>
    <w:rsid w:val="0021609F"/>
    <w:rsid w:val="002545E0"/>
    <w:rsid w:val="002C2261"/>
    <w:rsid w:val="003B1683"/>
    <w:rsid w:val="003F75B9"/>
    <w:rsid w:val="005A0FE0"/>
    <w:rsid w:val="005E7509"/>
    <w:rsid w:val="006226EC"/>
    <w:rsid w:val="006D6DD4"/>
    <w:rsid w:val="00722BB7"/>
    <w:rsid w:val="00B33D52"/>
    <w:rsid w:val="00D039BE"/>
    <w:rsid w:val="00D953B0"/>
    <w:rsid w:val="00EC75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F615F1"/>
  <w15:chartTrackingRefBased/>
  <w15:docId w15:val="{68BEB79E-B9B9-4205-8ABB-2AA3297CB4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75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75B9"/>
  </w:style>
  <w:style w:type="paragraph" w:styleId="Footer">
    <w:name w:val="footer"/>
    <w:basedOn w:val="Normal"/>
    <w:link w:val="FooterChar"/>
    <w:uiPriority w:val="99"/>
    <w:unhideWhenUsed/>
    <w:rsid w:val="003F75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75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922</Words>
  <Characters>5261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2020-09-30T02:42:00Z</dcterms:created>
  <dcterms:modified xsi:type="dcterms:W3CDTF">2020-09-30T02:42:00Z</dcterms:modified>
</cp:coreProperties>
</file>